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0" w:after="20" w:line="276" w:lineRule="auto"/>
              <w:ind w:left="0" w:hanging="0"/>
            </w:pPr>
            <w:r>
              <w:rPr>
                <w:rFonts w:ascii="Aptos" w:hAnsi="Aptos"/>
                <w:sz w:val="16"/>
                <w:szCs w:val="16"/>
                <w:i/>
                <w:color w:val="444444"/>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lineRule="auto"/>
              <w:ind w:left="227" w:hanging="227"/>
              <w:numPr>
                <w:ilvl w:val="0"/>
                <w:numId w:val="44"/>
              </w:numPr>
            </w:pPr>
            <w:r>
              <w:rPr>
                <w:rFonts w:ascii="Aptos" w:hAnsi="Aptos"/>
                <w:sz w:val="16"/>
                <w:szCs w:val="16"/>
              </w:rPr>
              <w:t xml:space="preserve">Pressure vessel failure</w:t>
            </w:r>
          </w:p>
          <w:p>
            <w:pPr>
              <w:spacing w:before="20" w:after="20" w:line="276" w:lineRule="auto"/>
              <w:ind w:left="227" w:hanging="227"/>
              <w:numPr>
                <w:ilvl w:val="0"/>
                <w:numId w:val="44"/>
              </w:numPr>
            </w:pPr>
            <w:r>
              <w:rPr>
                <w:rFonts w:ascii="Aptos" w:hAnsi="Aptos"/>
                <w:sz w:val="16"/>
                <w:szCs w:val="16"/>
              </w:rPr>
              <w:t xml:space="preserve">Noise from compressor and blasting</w:t>
            </w:r>
          </w:p>
          <w:p>
            <w:pPr>
              <w:spacing w:before="20" w:after="20" w:line="276" w:lineRule="auto"/>
              <w:ind w:left="227" w:hanging="227"/>
              <w:numPr>
                <w:ilvl w:val="0"/>
                <w:numId w:val="44"/>
              </w:numPr>
            </w:pPr>
            <w:r>
              <w:rPr>
                <w:rFonts w:ascii="Aptos" w:hAnsi="Aptos"/>
                <w:sz w:val="16"/>
                <w:szCs w:val="16"/>
              </w:rPr>
              <w:t xml:space="preserve">Hose connection failure</w:t>
            </w:r>
          </w:p>
          <w:p>
            <w:pPr>
              <w:spacing w:before="20" w:after="20" w:line="276" w:lineRule="auto"/>
              <w:ind w:left="227" w:hanging="227"/>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lineRule="auto"/>
              <w:ind w:left="227" w:hanging="227"/>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lineRule="auto"/>
              <w:ind w:left="227" w:hanging="227"/>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lineRule="auto"/>
              <w:ind w:left="227" w:hanging="227"/>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0" w:after="20" w:line="276" w:lineRule="auto"/>
              <w:ind w:left="0" w:hanging="0"/>
            </w:pPr>
            <w:r>
              <w:rPr>
                <w:rFonts w:ascii="Aptos" w:hAnsi="Aptos"/>
                <w:sz w:val="16"/>
                <w:szCs w:val="16"/>
                <w:i/>
                <w:color w:val="444444"/>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lineRule="auto"/>
              <w:ind w:left="227" w:hanging="227"/>
              <w:numPr>
                <w:ilvl w:val="0"/>
                <w:numId w:val="44"/>
              </w:numPr>
            </w:pPr>
            <w:r>
              <w:rPr>
                <w:rFonts w:ascii="Aptos" w:hAnsi="Aptos"/>
                <w:sz w:val="16"/>
                <w:szCs w:val="16"/>
              </w:rPr>
              <w:t xml:space="preserve">Noise &gt;115 dB(A)</w:t>
            </w:r>
          </w:p>
          <w:p>
            <w:pPr>
              <w:spacing w:before="20" w:after="20" w:line="276" w:lineRule="auto"/>
              <w:ind w:left="227" w:hanging="227"/>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lineRule="auto"/>
              <w:ind w:left="227" w:hanging="227"/>
              <w:numPr>
                <w:ilvl w:val="0"/>
                <w:numId w:val="44"/>
              </w:numPr>
            </w:pPr>
            <w:r>
              <w:rPr>
                <w:rFonts w:ascii="Aptos" w:hAnsi="Aptos"/>
                <w:sz w:val="16"/>
                <w:szCs w:val="16"/>
              </w:rPr>
              <w:t xml:space="preserve">Skin abrasion from blast media</w:t>
            </w:r>
          </w:p>
          <w:p>
            <w:pPr>
              <w:spacing w:before="20" w:after="20" w:line="276" w:lineRule="auto"/>
              <w:ind w:left="227" w:hanging="227"/>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lineRule="auto"/>
              <w:ind w:left="227" w:hanging="227"/>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lineRule="auto"/>
              <w:ind w:left="227" w:hanging="227"/>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lineRule="auto"/>
              <w:ind w:left="227" w:hanging="227"/>
              <w:numPr>
                <w:ilvl w:val="0"/>
                <w:numId w:val="47"/>
              </w:numPr>
            </w:pPr>
            <w:r>
              <w:rPr>
                <w:rFonts w:ascii="Aptos" w:hAnsi="Aptos"/>
                <w:sz w:val="16"/>
                <w:szCs w:val="16"/>
              </w:rPr>
              <w:t xml:space="preserve">All workers within 15m of blasting operations wearing appropriate respiratory protection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0" w:after="20" w:line="276" w:lineRule="auto"/>
              <w:ind w:left="0" w:hanging="0"/>
            </w:pPr>
            <w:r>
              <w:rPr>
                <w:rFonts w:ascii="Aptos" w:hAnsi="Aptos"/>
                <w:sz w:val="16"/>
                <w:szCs w:val="16"/>
                <w:i/>
                <w:color w:val="444444"/>
              </w:rPr>
              <w:t xml:space="preserve">[Abrasive blasting inside containment enclosures, blast rooms, tanks, or confined structures. Includes ventilation, visibility, and confined space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Extreme dust concentration in enclosed space</w:t>
            </w:r>
          </w:p>
          <w:p>
            <w:pPr>
              <w:spacing w:before="20" w:after="20" w:line="276" w:lineRule="auto"/>
              <w:ind w:left="227" w:hanging="227"/>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lineRule="auto"/>
              <w:ind w:left="227" w:hanging="227"/>
              <w:numPr>
                <w:ilvl w:val="0"/>
                <w:numId w:val="44"/>
              </w:numPr>
            </w:pPr>
            <w:r>
              <w:rPr>
                <w:rFonts w:ascii="Aptos" w:hAnsi="Aptos"/>
                <w:sz w:val="16"/>
                <w:szCs w:val="16"/>
              </w:rPr>
              <w:t xml:space="preserve">Noise amplification in enclosure</w:t>
            </w:r>
          </w:p>
          <w:p>
            <w:pPr>
              <w:spacing w:before="20" w:after="20" w:line="276" w:lineRule="auto"/>
              <w:ind w:left="227" w:hanging="227"/>
              <w:numPr>
                <w:ilvl w:val="0"/>
                <w:numId w:val="44"/>
              </w:numPr>
            </w:pPr>
            <w:r>
              <w:rPr>
                <w:rFonts w:ascii="Aptos" w:hAnsi="Aptos"/>
                <w:sz w:val="16"/>
                <w:szCs w:val="16"/>
              </w:rPr>
              <w:t xml:space="preserve">Oxygen depletion</w:t>
            </w:r>
          </w:p>
          <w:p>
            <w:pPr>
              <w:spacing w:before="20" w:after="20" w:line="276" w:lineRule="auto"/>
              <w:ind w:left="227" w:hanging="227"/>
              <w:numPr>
                <w:ilvl w:val="0"/>
                <w:numId w:val="44"/>
              </w:numPr>
            </w:pPr>
            <w:r>
              <w:rPr>
                <w:rFonts w:ascii="Aptos" w:hAnsi="Aptos"/>
                <w:sz w:val="16"/>
                <w:szCs w:val="16"/>
              </w:rPr>
              <w:t xml:space="preserve">Confined space hazards</w:t>
            </w:r>
          </w:p>
          <w:p>
            <w:pPr>
              <w:spacing w:before="20" w:after="20" w:line="276" w:lineRule="auto"/>
              <w:ind w:left="227" w:hanging="227"/>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lineRule="auto"/>
              <w:ind w:left="227" w:hanging="227"/>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lineRule="auto"/>
              <w:ind w:left="227" w:hanging="227"/>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lineRule="auto"/>
              <w:ind w:left="227" w:hanging="227"/>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Standby person: half-face P3 respirator, hearing protection, eye protection.</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 Media Selection and Handling</w:t>
            </w:r>
          </w:p>
          <w:p>
            <w:pPr>
              <w:spacing w:before="0" w:after="20" w:line="276" w:lineRule="auto"/>
              <w:ind w:left="0" w:hanging="0"/>
            </w:pPr>
            <w:r>
              <w:rPr>
                <w:rFonts w:ascii="Aptos" w:hAnsi="Aptos"/>
                <w:sz w:val="16"/>
                <w:szCs w:val="16"/>
                <w:i/>
                <w:color w:val="444444"/>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heavy media bags (25–50kg)</w:t>
            </w:r>
          </w:p>
          <w:p>
            <w:pPr>
              <w:spacing w:before="20" w:after="20" w:line="276" w:lineRule="auto"/>
              <w:ind w:left="227" w:hanging="227"/>
              <w:numPr>
                <w:ilvl w:val="0"/>
                <w:numId w:val="44"/>
              </w:numPr>
            </w:pPr>
            <w:r>
              <w:rPr>
                <w:rFonts w:ascii="Aptos" w:hAnsi="Aptos"/>
                <w:sz w:val="16"/>
                <w:szCs w:val="16"/>
              </w:rPr>
              <w:t xml:space="preserve">Dust during loading and handling</w:t>
            </w:r>
          </w:p>
          <w:p>
            <w:pPr>
              <w:spacing w:before="20" w:after="20" w:line="276" w:lineRule="auto"/>
              <w:ind w:left="227" w:hanging="227"/>
              <w:numPr>
                <w:ilvl w:val="0"/>
                <w:numId w:val="44"/>
              </w:numPr>
            </w:pPr>
            <w:r>
              <w:rPr>
                <w:rFonts w:ascii="Aptos" w:hAnsi="Aptos"/>
                <w:sz w:val="16"/>
                <w:szCs w:val="16"/>
              </w:rPr>
              <w:t xml:space="preserve">Contaminated recycled media</w:t>
            </w:r>
          </w:p>
          <w:p>
            <w:pPr>
              <w:spacing w:before="20" w:after="20" w:line="276" w:lineRule="auto"/>
              <w:ind w:left="227" w:hanging="227"/>
              <w:numPr>
                <w:ilvl w:val="0"/>
                <w:numId w:val="44"/>
              </w:numPr>
            </w:pPr>
            <w:r>
              <w:rPr>
                <w:rFonts w:ascii="Aptos" w:hAnsi="Aptos"/>
                <w:sz w:val="16"/>
                <w:szCs w:val="16"/>
              </w:rPr>
              <w:t xml:space="preserve">Slip hazard from spilled media</w:t>
            </w:r>
          </w:p>
          <w:p>
            <w:pPr>
              <w:spacing w:before="20" w:after="20" w:line="276" w:lineRule="auto"/>
              <w:ind w:left="227" w:hanging="227"/>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w:t>
            </w:r>
            <w:r>
              <w:rPr>
                <w:rFonts w:ascii="Aptos" w:hAnsi="Aptos"/>
                <w:sz w:val="16"/>
                <w:szCs w:val="16"/>
                <w:b/>
              </w:rPr>
              <w:t xml:space="preserve">—</w:t>
            </w:r>
            <w:r>
              <w:rPr>
                <w:rFonts w:ascii="Aptos" w:hAnsi="Aptos"/>
                <w:sz w:val="16"/>
                <w:szCs w:val="16"/>
              </w:rPr>
              <w:t xml:space="preserve"> Mechanical lifting for bags &gt;25kg </w:t>
            </w:r>
            <w:r>
              <w:rPr>
                <w:rFonts w:ascii="Aptos" w:hAnsi="Aptos"/>
                <w:sz w:val="16"/>
                <w:szCs w:val="16"/>
                <w:b/>
              </w:rPr>
              <w:t xml:space="preserve">—</w:t>
            </w:r>
            <w:r>
              <w:rPr>
                <w:rFonts w:ascii="Aptos" w:hAnsi="Aptos"/>
                <w:sz w:val="16"/>
                <w:szCs w:val="16"/>
              </w:rPr>
              <w:t xml:space="preserve"> Dust extraction at blast pot loading point </w:t>
            </w:r>
            <w:r>
              <w:rPr>
                <w:rFonts w:ascii="Aptos" w:hAnsi="Aptos"/>
                <w:sz w:val="16"/>
                <w:szCs w:val="16"/>
                <w:b/>
              </w:rPr>
              <w:t xml:space="preserve">—</w:t>
            </w:r>
            <w:r>
              <w:rPr>
                <w:rFonts w:ascii="Aptos" w:hAnsi="Aptos"/>
                <w:sz w:val="16"/>
                <w:szCs w:val="16"/>
              </w:rPr>
              <w:t xml:space="preserve"> Media storage on pallets, covered, and dry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w:t>
            </w:r>
            <w:r>
              <w:rPr>
                <w:rFonts w:ascii="Aptos" w:hAnsi="Aptos"/>
                <w:sz w:val="16"/>
                <w:szCs w:val="16"/>
                <w:b/>
              </w:rPr>
              <w:t xml:space="preserve">—</w:t>
            </w:r>
            <w:r>
              <w:rPr>
                <w:rFonts w:ascii="Aptos" w:hAnsi="Aptos"/>
                <w:sz w:val="16"/>
                <w:szCs w:val="16"/>
              </w:rPr>
              <w:t xml:space="preserve">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w:t>
            </w:r>
            <w:r>
              <w:rPr>
                <w:rFonts w:ascii="Aptos" w:hAnsi="Aptos"/>
                <w:sz w:val="16"/>
                <w:szCs w:val="16"/>
                <w:b/>
              </w:rPr>
              <w:t xml:space="preserve">—</w:t>
            </w:r>
            <w:r>
              <w:rPr>
                <w:rFonts w:ascii="Aptos" w:hAnsi="Aptos"/>
                <w:sz w:val="16"/>
                <w:szCs w:val="16"/>
              </w:rPr>
              <w:t xml:space="preserve"> Recycled media tested for contamination before re-use (lead, asbestos, other hazardous coatings) </w:t>
            </w:r>
            <w:r>
              <w:rPr>
                <w:rFonts w:ascii="Aptos" w:hAnsi="Aptos"/>
                <w:sz w:val="16"/>
                <w:szCs w:val="16"/>
                <w:b/>
              </w:rPr>
              <w:t xml:space="preserve">—</w:t>
            </w:r>
            <w:r>
              <w:rPr>
                <w:rFonts w:ascii="Aptos" w:hAnsi="Aptos"/>
                <w:sz w:val="16"/>
                <w:szCs w:val="16"/>
              </w:rPr>
              <w:t xml:space="preserve">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Eye protection,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Containment and Environmental Controls</w:t>
            </w:r>
          </w:p>
          <w:p>
            <w:pPr>
              <w:spacing w:before="0" w:after="20" w:line="276" w:lineRule="auto"/>
              <w:ind w:left="0" w:hanging="0"/>
            </w:pPr>
            <w:r>
              <w:rPr>
                <w:rFonts w:ascii="Aptos" w:hAnsi="Aptos"/>
                <w:sz w:val="16"/>
                <w:szCs w:val="16"/>
                <w:i/>
                <w:color w:val="444444"/>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lineRule="auto"/>
              <w:ind w:left="227" w:hanging="227"/>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lineRule="auto"/>
              <w:ind w:left="227" w:hanging="227"/>
              <w:numPr>
                <w:ilvl w:val="0"/>
                <w:numId w:val="44"/>
              </w:numPr>
            </w:pPr>
            <w:r>
              <w:rPr>
                <w:rFonts w:ascii="Aptos" w:hAnsi="Aptos"/>
                <w:sz w:val="16"/>
                <w:szCs w:val="16"/>
              </w:rPr>
              <w:t xml:space="preserve">Working at height during containment erection</w:t>
            </w:r>
          </w:p>
          <w:p>
            <w:pPr>
              <w:spacing w:before="20" w:after="20" w:line="276" w:lineRule="auto"/>
              <w:ind w:left="227" w:hanging="227"/>
              <w:numPr>
                <w:ilvl w:val="0"/>
                <w:numId w:val="44"/>
              </w:numPr>
            </w:pPr>
            <w:r>
              <w:rPr>
                <w:rFonts w:ascii="Aptos" w:hAnsi="Aptos"/>
                <w:sz w:val="16"/>
                <w:szCs w:val="16"/>
              </w:rPr>
              <w:t xml:space="preserve">Wind damage to containment</w:t>
            </w:r>
          </w:p>
          <w:p>
            <w:pPr>
              <w:spacing w:before="20" w:after="20" w:line="276" w:lineRule="auto"/>
              <w:ind w:left="227" w:hanging="227"/>
              <w:numPr>
                <w:ilvl w:val="0"/>
                <w:numId w:val="44"/>
              </w:numPr>
            </w:pPr>
            <w:r>
              <w:rPr>
                <w:rFonts w:ascii="Aptos" w:hAnsi="Aptos"/>
                <w:sz w:val="16"/>
                <w:szCs w:val="16"/>
              </w:rPr>
              <w:t xml:space="preserve">Stormwater contamination from blast waste</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Dust Suppression and Air Monitoring</w:t>
            </w:r>
          </w:p>
          <w:p>
            <w:pPr>
              <w:spacing w:before="0" w:after="20" w:line="276" w:lineRule="auto"/>
              <w:ind w:left="0" w:hanging="0"/>
            </w:pPr>
            <w:r>
              <w:rPr>
                <w:rFonts w:ascii="Aptos" w:hAnsi="Aptos"/>
                <w:sz w:val="16"/>
                <w:szCs w:val="16"/>
                <w:i/>
                <w:color w:val="444444"/>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exposure exceeding workplace exposure standard (WES)</w:t>
            </w:r>
          </w:p>
          <w:p>
            <w:pPr>
              <w:spacing w:before="20" w:after="20" w:line="276" w:lineRule="auto"/>
              <w:ind w:left="227" w:hanging="227"/>
              <w:numPr>
                <w:ilvl w:val="0"/>
                <w:numId w:val="44"/>
              </w:numPr>
            </w:pPr>
            <w:r>
              <w:rPr>
                <w:rFonts w:ascii="Aptos" w:hAnsi="Aptos"/>
                <w:sz w:val="16"/>
                <w:szCs w:val="16"/>
              </w:rPr>
              <w:t xml:space="preserve">Lead or asbestos fibre release from existing coatings</w:t>
            </w:r>
          </w:p>
          <w:p>
            <w:pPr>
              <w:spacing w:before="20" w:after="20" w:line="276" w:lineRule="auto"/>
              <w:ind w:left="227" w:hanging="227"/>
              <w:numPr>
                <w:ilvl w:val="0"/>
                <w:numId w:val="44"/>
              </w:numPr>
            </w:pPr>
            <w:r>
              <w:rPr>
                <w:rFonts w:ascii="Aptos" w:hAnsi="Aptos"/>
                <w:sz w:val="16"/>
                <w:szCs w:val="16"/>
              </w:rPr>
              <w:t xml:space="preserve">Crystalline silica exposure</w:t>
            </w:r>
          </w:p>
          <w:p>
            <w:pPr>
              <w:spacing w:before="20" w:after="20" w:line="276" w:lineRule="auto"/>
              <w:ind w:left="227" w:hanging="227"/>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lineRule="auto"/>
              <w:ind w:left="227" w:hanging="227"/>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lineRule="auto"/>
              <w:ind w:left="227" w:hanging="227"/>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lineRule="auto"/>
              <w:ind w:left="227" w:hanging="227"/>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Occupational Hygienist</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Lead Paint and Hazardous Coating Removal by Blasting</w:t>
            </w:r>
          </w:p>
          <w:p>
            <w:pPr>
              <w:spacing w:before="0" w:after="20" w:line="276" w:lineRule="auto"/>
              <w:ind w:left="0" w:hanging="0"/>
            </w:pPr>
            <w:r>
              <w:rPr>
                <w:rFonts w:ascii="Aptos" w:hAnsi="Aptos"/>
                <w:sz w:val="16"/>
                <w:szCs w:val="16"/>
                <w:i/>
                <w:color w:val="444444"/>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lineRule="auto"/>
              <w:ind w:left="227" w:hanging="227"/>
              <w:numPr>
                <w:ilvl w:val="0"/>
                <w:numId w:val="44"/>
              </w:numPr>
            </w:pPr>
            <w:r>
              <w:rPr>
                <w:rFonts w:ascii="Aptos" w:hAnsi="Aptos"/>
                <w:sz w:val="16"/>
                <w:szCs w:val="16"/>
              </w:rPr>
              <w:t xml:space="preserve">Lead contamination of site and surrounds</w:t>
            </w:r>
          </w:p>
          <w:p>
            <w:pPr>
              <w:spacing w:before="20" w:after="20" w:line="276" w:lineRule="auto"/>
              <w:ind w:left="227" w:hanging="227"/>
              <w:numPr>
                <w:ilvl w:val="0"/>
                <w:numId w:val="44"/>
              </w:numPr>
            </w:pPr>
            <w:r>
              <w:rPr>
                <w:rFonts w:ascii="Aptos" w:hAnsi="Aptos"/>
                <w:sz w:val="16"/>
                <w:szCs w:val="16"/>
              </w:rPr>
              <w:t xml:space="preserve">Asbestos co-contamination in old coatings</w:t>
            </w:r>
          </w:p>
          <w:p>
            <w:pPr>
              <w:spacing w:before="20" w:after="20" w:line="276" w:lineRule="auto"/>
              <w:ind w:left="227" w:hanging="227"/>
              <w:numPr>
                <w:ilvl w:val="0"/>
                <w:numId w:val="44"/>
              </w:numPr>
            </w:pPr>
            <w:r>
              <w:rPr>
                <w:rFonts w:ascii="Aptos" w:hAnsi="Aptos"/>
                <w:sz w:val="16"/>
                <w:szCs w:val="16"/>
              </w:rPr>
              <w:t xml:space="preserve">Hazardous waste generation</w:t>
            </w:r>
          </w:p>
          <w:p>
            <w:pPr>
              <w:spacing w:before="20" w:after="20" w:line="276" w:lineRule="auto"/>
              <w:ind w:left="227" w:hanging="227"/>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lineRule="auto"/>
              <w:ind w:left="227" w:hanging="227"/>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lineRule="auto"/>
              <w:ind w:left="227" w:hanging="227"/>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lineRule="auto"/>
              <w:ind w:left="227" w:hanging="227"/>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 / Occupational Hygienist</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0" w:after="20" w:line="276" w:lineRule="auto"/>
              <w:ind w:left="0" w:hanging="0"/>
            </w:pPr>
            <w:r>
              <w:rPr>
                <w:rFonts w:ascii="Aptos" w:hAnsi="Aptos"/>
                <w:sz w:val="16"/>
                <w:szCs w:val="16"/>
                <w:i/>
                <w:color w:val="444444"/>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lineRule="auto"/>
              <w:ind w:left="227" w:hanging="227"/>
              <w:numPr>
                <w:ilvl w:val="0"/>
                <w:numId w:val="44"/>
              </w:numPr>
            </w:pPr>
            <w:r>
              <w:rPr>
                <w:rFonts w:ascii="Aptos" w:hAnsi="Aptos"/>
                <w:sz w:val="16"/>
                <w:szCs w:val="16"/>
              </w:rPr>
              <w:t xml:space="preserve">Noise-induced hearing loss from prolonged exposure &gt;85 dB(A)</w:t>
            </w:r>
          </w:p>
          <w:p>
            <w:pPr>
              <w:spacing w:before="20" w:after="20" w:line="276" w:lineRule="auto"/>
              <w:ind w:left="227" w:hanging="227"/>
              <w:numPr>
                <w:ilvl w:val="0"/>
                <w:numId w:val="44"/>
              </w:numPr>
            </w:pPr>
            <w:r>
              <w:rPr>
                <w:rFonts w:ascii="Aptos" w:hAnsi="Aptos"/>
                <w:sz w:val="16"/>
                <w:szCs w:val="16"/>
              </w:rPr>
              <w:t xml:space="preserve">Tinnitus</w:t>
            </w:r>
          </w:p>
          <w:p>
            <w:pPr>
              <w:spacing w:before="20" w:after="20" w:line="276" w:lineRule="auto"/>
              <w:ind w:left="227" w:hanging="227"/>
              <w:numPr>
                <w:ilvl w:val="0"/>
                <w:numId w:val="44"/>
              </w:numPr>
            </w:pPr>
            <w:r>
              <w:rPr>
                <w:rFonts w:ascii="Aptos" w:hAnsi="Aptos"/>
                <w:sz w:val="16"/>
                <w:szCs w:val="16"/>
              </w:rPr>
              <w:t xml:space="preserve">Communication difficulty in high-noise environment</w:t>
            </w:r>
          </w:p>
          <w:p>
            <w:pPr>
              <w:spacing w:before="20" w:after="20" w:line="276" w:lineRule="auto"/>
              <w:ind w:left="227" w:hanging="227"/>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minimum for blaster and assistants. Dual protection (plugs + muffs) where exposure &gt;100 dB(A). Hearing protection (&gt;85 dB) for all workers within 15m of blasting operations.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